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6C" w:rsidRPr="008E4CAA" w:rsidRDefault="008B226C" w:rsidP="008E4CAA">
      <w:pPr>
        <w:ind w:left="4248" w:firstLine="708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8E4CAA">
        <w:rPr>
          <w:rFonts w:ascii="Times New Roman" w:hAnsi="Times New Roman" w:cs="Times New Roman"/>
          <w:sz w:val="20"/>
          <w:szCs w:val="20"/>
          <w:lang w:val="uk-UA"/>
        </w:rPr>
        <w:t xml:space="preserve">ЗАТВЕРДЖЕНО </w:t>
      </w:r>
    </w:p>
    <w:p w:rsidR="008B226C" w:rsidRPr="008E4CAA" w:rsidRDefault="008B226C" w:rsidP="008E4CAA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8E4CA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4CA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4CA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4CA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4CA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4CAA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рішенням четвертої сесії </w:t>
      </w:r>
    </w:p>
    <w:p w:rsidR="008B226C" w:rsidRPr="008E4CAA" w:rsidRDefault="008B226C" w:rsidP="008E4CAA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8E4CA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4CA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4CA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4CA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4CA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4CAA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сьомого скликання районної ради  </w:t>
      </w:r>
    </w:p>
    <w:p w:rsidR="008B226C" w:rsidRPr="008E4CAA" w:rsidRDefault="008B226C" w:rsidP="008E4CAA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8E4CA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4CA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4CA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4CA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4CA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4CAA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14 січня 2016 року </w:t>
      </w:r>
    </w:p>
    <w:p w:rsidR="008B226C" w:rsidRDefault="008B226C" w:rsidP="002D4E56">
      <w:pPr>
        <w:pStyle w:val="Title"/>
        <w:rPr>
          <w:caps/>
        </w:rPr>
      </w:pPr>
    </w:p>
    <w:p w:rsidR="008B226C" w:rsidRPr="00066988" w:rsidRDefault="008B226C" w:rsidP="002D4E56">
      <w:pPr>
        <w:jc w:val="center"/>
        <w:rPr>
          <w:b/>
          <w:bCs/>
          <w:sz w:val="28"/>
          <w:szCs w:val="28"/>
        </w:rPr>
      </w:pPr>
    </w:p>
    <w:p w:rsidR="008B226C" w:rsidRDefault="008B226C" w:rsidP="002D4E56">
      <w:pPr>
        <w:jc w:val="center"/>
        <w:rPr>
          <w:b/>
          <w:bCs/>
          <w:sz w:val="28"/>
          <w:szCs w:val="28"/>
          <w:lang w:val="uk-UA"/>
        </w:rPr>
      </w:pPr>
    </w:p>
    <w:p w:rsidR="008B226C" w:rsidRDefault="008B226C" w:rsidP="002D4E56">
      <w:pPr>
        <w:jc w:val="center"/>
        <w:rPr>
          <w:b/>
          <w:bCs/>
          <w:sz w:val="28"/>
          <w:szCs w:val="28"/>
          <w:lang w:val="uk-UA"/>
        </w:rPr>
      </w:pPr>
    </w:p>
    <w:p w:rsidR="008B226C" w:rsidRDefault="008B226C" w:rsidP="002D4E56">
      <w:pPr>
        <w:jc w:val="center"/>
        <w:rPr>
          <w:b/>
          <w:bCs/>
          <w:sz w:val="28"/>
          <w:szCs w:val="28"/>
          <w:lang w:val="uk-UA"/>
        </w:rPr>
      </w:pPr>
    </w:p>
    <w:p w:rsidR="008B226C" w:rsidRDefault="008B226C" w:rsidP="002D4E56">
      <w:pPr>
        <w:jc w:val="center"/>
        <w:rPr>
          <w:b/>
          <w:bCs/>
          <w:sz w:val="28"/>
          <w:szCs w:val="28"/>
          <w:lang w:val="uk-UA"/>
        </w:rPr>
      </w:pPr>
    </w:p>
    <w:p w:rsidR="008B226C" w:rsidRPr="008E4CAA" w:rsidRDefault="008B226C" w:rsidP="002D4E56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</w:pPr>
      <w:r w:rsidRPr="008E4CAA"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>Районна Програма</w:t>
      </w:r>
    </w:p>
    <w:p w:rsidR="008B226C" w:rsidRPr="008E4CAA" w:rsidRDefault="008B226C" w:rsidP="002D4E56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</w:pPr>
      <w:r w:rsidRPr="008E4CAA"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 xml:space="preserve">«Цукровий діабет» </w:t>
      </w:r>
    </w:p>
    <w:p w:rsidR="008B226C" w:rsidRDefault="008B226C" w:rsidP="002D4E56">
      <w:pPr>
        <w:jc w:val="center"/>
        <w:rPr>
          <w:b/>
          <w:bCs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>на 2016</w:t>
      </w:r>
      <w:r w:rsidRPr="008E4CAA"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>-201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>7</w:t>
      </w:r>
      <w:r w:rsidRPr="008E4CAA"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 xml:space="preserve"> роки</w:t>
      </w:r>
    </w:p>
    <w:p w:rsidR="008B226C" w:rsidRDefault="008B226C" w:rsidP="002D4E56">
      <w:pPr>
        <w:jc w:val="center"/>
        <w:rPr>
          <w:b/>
          <w:bCs/>
          <w:sz w:val="28"/>
          <w:szCs w:val="28"/>
        </w:rPr>
      </w:pPr>
    </w:p>
    <w:p w:rsidR="008B226C" w:rsidRDefault="008B226C" w:rsidP="002D4E56">
      <w:pPr>
        <w:jc w:val="center"/>
        <w:rPr>
          <w:b/>
          <w:bCs/>
          <w:sz w:val="28"/>
          <w:szCs w:val="28"/>
        </w:rPr>
      </w:pPr>
    </w:p>
    <w:p w:rsidR="008B226C" w:rsidRDefault="008B226C" w:rsidP="002D4E56">
      <w:pPr>
        <w:jc w:val="center"/>
        <w:rPr>
          <w:b/>
          <w:bCs/>
          <w:sz w:val="28"/>
          <w:szCs w:val="28"/>
        </w:rPr>
      </w:pPr>
    </w:p>
    <w:p w:rsidR="008B226C" w:rsidRDefault="008B226C" w:rsidP="002D4E56">
      <w:pPr>
        <w:jc w:val="center"/>
        <w:rPr>
          <w:b/>
          <w:bCs/>
          <w:sz w:val="28"/>
          <w:szCs w:val="28"/>
        </w:rPr>
      </w:pPr>
    </w:p>
    <w:p w:rsidR="008B226C" w:rsidRDefault="008B226C" w:rsidP="002D4E56">
      <w:pPr>
        <w:jc w:val="center"/>
        <w:rPr>
          <w:b/>
          <w:bCs/>
          <w:sz w:val="28"/>
          <w:szCs w:val="28"/>
        </w:rPr>
      </w:pPr>
    </w:p>
    <w:p w:rsidR="008B226C" w:rsidRDefault="008B226C" w:rsidP="002D4E56">
      <w:pPr>
        <w:jc w:val="center"/>
        <w:rPr>
          <w:b/>
          <w:bCs/>
          <w:sz w:val="28"/>
          <w:szCs w:val="28"/>
        </w:rPr>
      </w:pPr>
    </w:p>
    <w:p w:rsidR="008B226C" w:rsidRDefault="008B226C" w:rsidP="002D4E56">
      <w:pPr>
        <w:jc w:val="center"/>
        <w:rPr>
          <w:b/>
          <w:bCs/>
          <w:sz w:val="28"/>
          <w:szCs w:val="28"/>
        </w:rPr>
      </w:pPr>
    </w:p>
    <w:p w:rsidR="008B226C" w:rsidRDefault="008B226C" w:rsidP="002D4E56">
      <w:pPr>
        <w:jc w:val="center"/>
        <w:rPr>
          <w:b/>
          <w:bCs/>
          <w:sz w:val="28"/>
          <w:szCs w:val="28"/>
        </w:rPr>
      </w:pPr>
    </w:p>
    <w:p w:rsidR="008B226C" w:rsidRPr="008E4CAA" w:rsidRDefault="008B226C" w:rsidP="002D4E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6C" w:rsidRDefault="008B226C" w:rsidP="002D4E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226C" w:rsidRDefault="008B226C" w:rsidP="002D4E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226C" w:rsidRDefault="008B226C" w:rsidP="002D4E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226C" w:rsidRPr="008E4CAA" w:rsidRDefault="008B226C" w:rsidP="002D4E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</w:t>
      </w:r>
    </w:p>
    <w:p w:rsidR="008B226C" w:rsidRPr="008E4CAA" w:rsidRDefault="008B226C" w:rsidP="002D4E5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226C" w:rsidRPr="008E4CAA" w:rsidRDefault="008B226C" w:rsidP="002D4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Паспорт р</w:t>
      </w:r>
      <w:r w:rsidRPr="008E4CAA">
        <w:rPr>
          <w:rFonts w:ascii="Times New Roman" w:hAnsi="Times New Roman" w:cs="Times New Roman"/>
          <w:sz w:val="28"/>
          <w:szCs w:val="28"/>
          <w:lang w:val="uk-UA"/>
        </w:rPr>
        <w:t>айонної Програми «Цукровий діабет» на 2016-2017 роки.</w:t>
      </w:r>
    </w:p>
    <w:p w:rsidR="008B226C" w:rsidRPr="008E4CAA" w:rsidRDefault="008B226C" w:rsidP="002D4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Загальна частина.</w:t>
      </w:r>
    </w:p>
    <w:p w:rsidR="008B226C" w:rsidRPr="008E4CAA" w:rsidRDefault="008B226C" w:rsidP="002D4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Мета Програми.</w:t>
      </w:r>
    </w:p>
    <w:p w:rsidR="008B226C" w:rsidRPr="008E4CAA" w:rsidRDefault="008B226C" w:rsidP="002D4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Основні завдання Програми</w:t>
      </w:r>
    </w:p>
    <w:p w:rsidR="008B226C" w:rsidRPr="008E4CAA" w:rsidRDefault="008B226C" w:rsidP="002D4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Програми.</w:t>
      </w:r>
    </w:p>
    <w:p w:rsidR="008B226C" w:rsidRPr="008E4CAA" w:rsidRDefault="008B226C" w:rsidP="002D4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Очікувані результати Програми.</w:t>
      </w:r>
    </w:p>
    <w:p w:rsidR="008B226C" w:rsidRPr="008E4CAA" w:rsidRDefault="008B226C" w:rsidP="002D4E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 xml:space="preserve"> Заходи по реалізації Програми.</w:t>
      </w:r>
    </w:p>
    <w:p w:rsidR="008B226C" w:rsidRPr="008E4CAA" w:rsidRDefault="008B226C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Pr="008E4CAA" w:rsidRDefault="008B226C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Pr="008E4CAA" w:rsidRDefault="008B226C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Pr="008E4CAA" w:rsidRDefault="008B226C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Pr="008E4CAA" w:rsidRDefault="008B226C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Pr="008E4CAA" w:rsidRDefault="008B226C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Pr="008E4CAA" w:rsidRDefault="008B226C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Pr="008E4CAA" w:rsidRDefault="008B226C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Pr="008E4CAA" w:rsidRDefault="008B226C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Pr="008E4CAA" w:rsidRDefault="008B226C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Pr="008E4CAA" w:rsidRDefault="008B226C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Pr="008E4CAA" w:rsidRDefault="008B226C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Pr="008E4CAA" w:rsidRDefault="008B226C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Pr="008E4CAA" w:rsidRDefault="008B226C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Pr="008E4CAA" w:rsidRDefault="008B226C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Pr="008E4CAA" w:rsidRDefault="008B226C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Pr="008E4CAA" w:rsidRDefault="008B226C" w:rsidP="002D4E56">
      <w:pPr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Default="008B226C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Default="008B226C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Pr="008E4CAA" w:rsidRDefault="008B226C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Pr="006C0801" w:rsidRDefault="008B226C" w:rsidP="002D4E56">
      <w:pPr>
        <w:pStyle w:val="Title"/>
        <w:numPr>
          <w:ilvl w:val="0"/>
          <w:numId w:val="2"/>
        </w:numPr>
        <w:ind w:left="0"/>
        <w:rPr>
          <w:rFonts w:ascii="Times New Roman" w:hAnsi="Times New Roman" w:cs="Times New Roman"/>
          <w:caps/>
          <w:sz w:val="28"/>
          <w:szCs w:val="28"/>
        </w:rPr>
      </w:pPr>
      <w:r w:rsidRPr="006C0801">
        <w:rPr>
          <w:rFonts w:ascii="Times New Roman" w:hAnsi="Times New Roman" w:cs="Times New Roman"/>
          <w:caps/>
          <w:sz w:val="28"/>
          <w:szCs w:val="28"/>
        </w:rPr>
        <w:t>ПАСПОРТ</w:t>
      </w:r>
    </w:p>
    <w:p w:rsidR="008B226C" w:rsidRPr="006C0801" w:rsidRDefault="008B226C" w:rsidP="002D4E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080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Районної Пр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ограми «Цукровий діабет» на 2016-2017 </w:t>
      </w:r>
      <w:r w:rsidRPr="006C080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роки</w:t>
      </w:r>
    </w:p>
    <w:p w:rsidR="008B226C" w:rsidRPr="008E4CAA" w:rsidRDefault="008B226C" w:rsidP="002D4E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307"/>
        <w:gridCol w:w="5264"/>
      </w:tblGrid>
      <w:tr w:rsidR="008B226C" w:rsidRPr="008E4CAA">
        <w:tc>
          <w:tcPr>
            <w:tcW w:w="4428" w:type="dxa"/>
          </w:tcPr>
          <w:p w:rsidR="008B226C" w:rsidRPr="008E4CAA" w:rsidRDefault="008B226C" w:rsidP="00AA1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400" w:type="dxa"/>
          </w:tcPr>
          <w:p w:rsidR="008B226C" w:rsidRPr="008E4CAA" w:rsidRDefault="008B226C" w:rsidP="00AA1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Корюківська р</w:t>
            </w: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айонна державна адміністрація</w:t>
            </w:r>
          </w:p>
        </w:tc>
      </w:tr>
      <w:tr w:rsidR="008B226C" w:rsidRPr="009B4662">
        <w:tc>
          <w:tcPr>
            <w:tcW w:w="4428" w:type="dxa"/>
          </w:tcPr>
          <w:p w:rsidR="008B226C" w:rsidRPr="008E4CAA" w:rsidRDefault="008B226C" w:rsidP="00AA1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</w:t>
            </w:r>
          </w:p>
        </w:tc>
        <w:tc>
          <w:tcPr>
            <w:tcW w:w="5400" w:type="dxa"/>
          </w:tcPr>
          <w:p w:rsidR="008B226C" w:rsidRPr="008E4CAA" w:rsidRDefault="008B226C" w:rsidP="00AA173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Корюківської райдержадміністрації від   січня   2016 року №</w:t>
            </w:r>
          </w:p>
        </w:tc>
      </w:tr>
      <w:tr w:rsidR="008B226C" w:rsidRPr="008E4CAA">
        <w:tc>
          <w:tcPr>
            <w:tcW w:w="4428" w:type="dxa"/>
          </w:tcPr>
          <w:p w:rsidR="008B226C" w:rsidRPr="008E4CAA" w:rsidRDefault="008B226C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400" w:type="dxa"/>
          </w:tcPr>
          <w:p w:rsidR="008B226C" w:rsidRPr="008E4CAA" w:rsidRDefault="008B226C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Корюківська центральна районна лікарня Корюківської районної ради Чернігівської області </w:t>
            </w:r>
          </w:p>
        </w:tc>
      </w:tr>
      <w:tr w:rsidR="008B226C" w:rsidRPr="008E4CAA">
        <w:tc>
          <w:tcPr>
            <w:tcW w:w="4428" w:type="dxa"/>
          </w:tcPr>
          <w:p w:rsidR="008B226C" w:rsidRPr="008E4CAA" w:rsidRDefault="008B226C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                     Програми</w:t>
            </w:r>
          </w:p>
        </w:tc>
        <w:tc>
          <w:tcPr>
            <w:tcW w:w="5400" w:type="dxa"/>
          </w:tcPr>
          <w:p w:rsidR="008B226C" w:rsidRPr="008E4CAA" w:rsidRDefault="008B226C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Корюківська центральна районна лікарня Корюківської районної ради Чернігівської області</w:t>
            </w:r>
          </w:p>
        </w:tc>
      </w:tr>
      <w:tr w:rsidR="008B226C" w:rsidRPr="008E4CAA">
        <w:tc>
          <w:tcPr>
            <w:tcW w:w="4428" w:type="dxa"/>
          </w:tcPr>
          <w:p w:rsidR="008B226C" w:rsidRPr="008E4CAA" w:rsidRDefault="008B226C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400" w:type="dxa"/>
          </w:tcPr>
          <w:p w:rsidR="008B226C" w:rsidRPr="008E4CAA" w:rsidRDefault="008B226C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B226C" w:rsidRPr="008E4CAA">
        <w:tc>
          <w:tcPr>
            <w:tcW w:w="4428" w:type="dxa"/>
          </w:tcPr>
          <w:p w:rsidR="008B226C" w:rsidRPr="008E4CAA" w:rsidRDefault="008B226C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400" w:type="dxa"/>
          </w:tcPr>
          <w:p w:rsidR="008B226C" w:rsidRPr="008E4CAA" w:rsidRDefault="008B226C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2016-2017 роки</w:t>
            </w:r>
          </w:p>
        </w:tc>
      </w:tr>
      <w:tr w:rsidR="008B226C" w:rsidRPr="009B4662">
        <w:tc>
          <w:tcPr>
            <w:tcW w:w="4428" w:type="dxa"/>
          </w:tcPr>
          <w:p w:rsidR="008B226C" w:rsidRPr="008E4CAA" w:rsidRDefault="008B226C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 Програми</w:t>
            </w: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400" w:type="dxa"/>
          </w:tcPr>
          <w:p w:rsidR="008B226C" w:rsidRPr="008E4CAA" w:rsidRDefault="008B226C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етап – 2016 рік</w:t>
            </w:r>
          </w:p>
          <w:p w:rsidR="008B226C" w:rsidRPr="008E4CAA" w:rsidRDefault="008B226C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етап – 2017 рік</w:t>
            </w:r>
          </w:p>
        </w:tc>
      </w:tr>
      <w:tr w:rsidR="008B226C" w:rsidRPr="009B4662">
        <w:tc>
          <w:tcPr>
            <w:tcW w:w="4428" w:type="dxa"/>
          </w:tcPr>
          <w:p w:rsidR="008B226C" w:rsidRPr="008E4CAA" w:rsidRDefault="008B226C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Фінансові ресурси, необхідні для реалізації Програми:</w:t>
            </w:r>
          </w:p>
          <w:p w:rsidR="008B226C" w:rsidRPr="008E4CAA" w:rsidRDefault="008B226C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державного бюджету </w:t>
            </w:r>
          </w:p>
          <w:p w:rsidR="008B226C" w:rsidRPr="008E4CAA" w:rsidRDefault="008B226C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226C" w:rsidRPr="008E4CAA" w:rsidRDefault="008B226C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районного бюджету </w:t>
            </w:r>
          </w:p>
          <w:p w:rsidR="008B226C" w:rsidRPr="008E4CAA" w:rsidRDefault="008B226C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226C" w:rsidRPr="008E4CAA" w:rsidRDefault="008B226C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226C" w:rsidRPr="008E4CAA" w:rsidRDefault="008B226C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кошти районного бюджету</w:t>
            </w:r>
          </w:p>
        </w:tc>
        <w:tc>
          <w:tcPr>
            <w:tcW w:w="5400" w:type="dxa"/>
          </w:tcPr>
          <w:p w:rsidR="008B226C" w:rsidRPr="008E4CAA" w:rsidRDefault="008B226C" w:rsidP="00AA173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226C" w:rsidRPr="008E4CAA" w:rsidRDefault="008B226C" w:rsidP="00AA173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226C" w:rsidRPr="008E4CAA" w:rsidRDefault="008B226C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 рік – у межах надходження коштів </w:t>
            </w:r>
          </w:p>
          <w:p w:rsidR="008B226C" w:rsidRPr="008E4CAA" w:rsidRDefault="008B226C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 - у межах надходження коштів</w:t>
            </w:r>
          </w:p>
          <w:p w:rsidR="008B226C" w:rsidRPr="008E4CAA" w:rsidRDefault="008B226C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 – 100 000 грн.</w:t>
            </w:r>
          </w:p>
          <w:p w:rsidR="008B226C" w:rsidRPr="008E4CAA" w:rsidRDefault="008B226C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 – 100 000 грн.</w:t>
            </w:r>
          </w:p>
          <w:p w:rsidR="008B226C" w:rsidRPr="008E4CAA" w:rsidRDefault="008B226C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226C" w:rsidRPr="008E4CAA" w:rsidRDefault="008B226C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200 000 грн.</w:t>
            </w:r>
          </w:p>
          <w:p w:rsidR="008B226C" w:rsidRPr="008E4CAA" w:rsidRDefault="008B226C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226C" w:rsidRDefault="008B226C" w:rsidP="002D4E5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</w:t>
      </w:r>
    </w:p>
    <w:p w:rsidR="008B226C" w:rsidRDefault="008B226C" w:rsidP="006C08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226C" w:rsidRPr="008E4CAA" w:rsidRDefault="008B226C" w:rsidP="009B46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ЗАГАЛЬНА ЧАСТИНА</w:t>
      </w:r>
    </w:p>
    <w:p w:rsidR="008B226C" w:rsidRPr="008E4CAA" w:rsidRDefault="008B226C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 xml:space="preserve">         За даними Всесвітньої організації охорони здоров</w:t>
      </w:r>
      <w:r w:rsidRPr="008E4CAA">
        <w:rPr>
          <w:rFonts w:ascii="Times New Roman" w:hAnsi="Times New Roman" w:cs="Times New Roman"/>
          <w:sz w:val="28"/>
          <w:szCs w:val="28"/>
        </w:rPr>
        <w:t>’</w:t>
      </w:r>
      <w:r w:rsidRPr="008E4CAA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8E4CAA">
        <w:rPr>
          <w:rFonts w:ascii="Times New Roman" w:hAnsi="Times New Roman" w:cs="Times New Roman"/>
          <w:sz w:val="28"/>
          <w:szCs w:val="28"/>
        </w:rPr>
        <w:t xml:space="preserve">в </w:t>
      </w:r>
      <w:r w:rsidRPr="008E4CAA">
        <w:rPr>
          <w:rFonts w:ascii="Times New Roman" w:hAnsi="Times New Roman" w:cs="Times New Roman"/>
          <w:sz w:val="28"/>
          <w:szCs w:val="28"/>
          <w:lang w:val="uk-UA"/>
        </w:rPr>
        <w:t>країнах світу до 4-6 відсотків населення хворіє на цукровий діабет.</w:t>
      </w:r>
    </w:p>
    <w:p w:rsidR="008B226C" w:rsidRPr="008E4CAA" w:rsidRDefault="008B226C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Станом на 01.01.2016 в районі зареєстровано 572 хворих на цукровий діабет, із них 150 хворих – інсулінозалежні, з яких 5 хворих – діти.  Проте, кількість людей з недіагностованим цукровим діабетом у 3-4 рази більша за наведену цифру. За І півріччя 2015 року виявлено 5 хворих з  інсулінозалежним діабетом, переведено з цукрового діабету ІІ типу на інсулін – 18 осіби.                                 </w:t>
      </w:r>
    </w:p>
    <w:p w:rsidR="008B226C" w:rsidRPr="008E4CAA" w:rsidRDefault="008B226C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світової статистики кожні 13-25 років кількість хворих на цукровий діабет подвоюється. Аналогічна тенденція спостерігається і в Чернігівській області, де показник захворюваності збільшився з 110,8 (1993 рік) до 184,0 на 100 тис. населення (2010 рік).</w:t>
      </w:r>
    </w:p>
    <w:p w:rsidR="008B226C" w:rsidRPr="008E4CAA" w:rsidRDefault="008B226C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ab/>
        <w:t>У структурі загальної захворюваності населення патологія ендокринних органів і тканин займає шосте місце. При цьому кожна третя особа з ендокринним захворюванням страждає на цукровий діабет.</w:t>
      </w:r>
    </w:p>
    <w:p w:rsidR="008B226C" w:rsidRPr="008E4CAA" w:rsidRDefault="008B226C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ab/>
        <w:t>Найбільшу загрозу становлять судинні ускладнення цукрового діабету (частота яких досягає 50 %), насамперед, з боку нирок і очей, а у хворих старших вікових груп – збільшення частоти судинних катастроф (інфаркти, інсульти, розвиток гангрени ніг з необхідністю ампутації). Ці ускладнення є основною причиною збільшення інвалідності та смертності хворих (3 місце після серцево-судинної патології та злоякісних новоутворень).</w:t>
      </w:r>
    </w:p>
    <w:p w:rsidR="008B226C" w:rsidRPr="008E4CAA" w:rsidRDefault="008B226C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ab/>
        <w:t>Ситуація ускладнюється тим, що при цукровому діабеті спостерігається артеріальна гіпертензія у 2 рази частіше, ніж у пацієнтів, які не страждають на цукровий діабет.</w:t>
      </w:r>
    </w:p>
    <w:p w:rsidR="008B226C" w:rsidRPr="008E4CAA" w:rsidRDefault="008B226C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Актуальність прийняття Програми зумовлена потребою у невідкладному вжитті заходів для поліпшення медичної допомоги хворим на цукровий діабет. </w:t>
      </w:r>
    </w:p>
    <w:p w:rsidR="008B226C" w:rsidRPr="008E4CAA" w:rsidRDefault="008B226C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Default="008B226C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Pr="008E4CAA" w:rsidRDefault="008B226C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Default="008B226C" w:rsidP="009B46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226C" w:rsidRDefault="008B226C" w:rsidP="009B46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226C" w:rsidRDefault="008B226C" w:rsidP="009B4662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ПРОГРАМИ</w:t>
      </w:r>
    </w:p>
    <w:p w:rsidR="008B226C" w:rsidRPr="008E4CAA" w:rsidRDefault="008B226C" w:rsidP="009B46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Метою Програми є підвищення ефективності заходів, спрямованих на: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профілактику, діагностику та лікування хворих на цукровий діабет, його ускладнень;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запобігання та зниження рівня захворюваності на цукровий діабет, ускладнень, інвалідності та смертності;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збільшення тривалості та поліпшення якості життя хворих шляхом підвищення рівня та забезпечення доступності медичної допомоги, адаптації їх у суспільстві.</w:t>
      </w:r>
    </w:p>
    <w:p w:rsidR="008B226C" w:rsidRPr="008E4CAA" w:rsidRDefault="008B226C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26C" w:rsidRDefault="008B226C" w:rsidP="009B4662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ЗАВДАННЯ ПРОГРАМИ</w:t>
      </w:r>
    </w:p>
    <w:p w:rsidR="008B226C" w:rsidRPr="008E4CAA" w:rsidRDefault="008B226C" w:rsidP="009B466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Для досягнення визначеної цією Програмою мети необхідно: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поліпшити підготовку медичних працівників з питань профілактики, діагностики ті лікування хворий на цукровий діабет, насамперед для закладів первинної медико-санітарної допомоги;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проводити постійний скринінг цукрового діабету та його ускладнень;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створити і забезпечити належне функціонування системи профілактики, діагностики та лікування хворих на цукровий діабет;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впровадити у практику діяльність стандарти (протоколи) надання медичної допомоги хворим на цукровий діабет;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широко застосовувати сучасні медичні технології;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удосконалювати порядок забезпечення хворих лікарськими засобами та виробами медичного призначення;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забезпечити заклади охорони здоров’я сучасними діагностичними системами для оцінки ефективності лікування хворих, своєчасного виявлення та лікування ускладнень, зумовлених захворюванням на цукровий діабет;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забезпечити створення та ефективне функціонування реєстру хворих на цукровий діабет;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удосконалити систему соціального захисту і реабілітації хворих;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сприяти розвитку міжнародного співробітництва з відповідних питань;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активізувати роз’яснювальну роботу серед населення для підвищення рівня обізнаності з питань профілактики, діагностики та лікування хворих на цукровий діабет.</w:t>
      </w:r>
    </w:p>
    <w:p w:rsidR="008B226C" w:rsidRPr="008E4CAA" w:rsidRDefault="008B226C" w:rsidP="009B466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ФІНАНСОВЕ ЗАБЕЗПЕЧЕННЯ ПРОГРАМИ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 за рахунок коштів державного та районного бюджетів у межах фінансових можливостей. 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Обсяг фінансування Програми з районного бюджету визначається під час складання бюджету на відповідний рік з урахуванням можливостей бюджету.</w:t>
      </w:r>
    </w:p>
    <w:p w:rsidR="008B226C" w:rsidRPr="008E4CAA" w:rsidRDefault="008B226C" w:rsidP="009B466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ОЧІКУВАНІ РЕЗУЛЬТАТИ ВИКОНАННЯ ПРОГРАМИ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Виконання Програми дасть змогу: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підвищити рівень компенсації цукрового діабету: у дорослих з 3 до 13%, у дітей з 10 до 35%;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зменшити кількість випадків ускладнень, зумовлених захворюванням на цукровий діабет: діабетичних гангрен з 0,4 до 0,3; важкого ступеня діабетичної ретинопатії з 25 до 22% загальної кількості хворих; ампутацій стопи з приводу цукрового діабету з 6,5 до 5,0 випадку на 100 тис. населення;</w:t>
      </w:r>
    </w:p>
    <w:p w:rsidR="008B226C" w:rsidRPr="008E4CAA" w:rsidRDefault="008B226C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 xml:space="preserve">- знизити рівень первинного виходу на інвалідність (насамперед хворих працездатного віку) внаслідок ускладнень, зумовлених захворюванням на цукровий діабет, з 0,66 до 0,5 на 10 тис. населення, а рівень смертності на 10%.   </w:t>
      </w:r>
    </w:p>
    <w:p w:rsidR="008B226C" w:rsidRPr="008E4CAA" w:rsidRDefault="008B226C" w:rsidP="009B466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ЗАХОДИ  ПО  РЕАЛІЗАЦІЇ ПРОГРАМИ</w:t>
      </w:r>
    </w:p>
    <w:p w:rsidR="008B226C" w:rsidRPr="008E4CAA" w:rsidRDefault="008B226C" w:rsidP="009B4662">
      <w:pPr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E4CAA">
        <w:rPr>
          <w:rFonts w:ascii="Times New Roman" w:hAnsi="Times New Roman" w:cs="Times New Roman"/>
          <w:sz w:val="28"/>
          <w:szCs w:val="28"/>
          <w:lang w:val="uk-UA"/>
        </w:rPr>
        <w:tab/>
        <w:t>Програмою передбачено придбання інсуліну для хворих на інсулінозалежний діабет та хворих на  нецукровий діабет.</w:t>
      </w:r>
      <w:r w:rsidRPr="008E4C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</w:p>
    <w:p w:rsidR="008B226C" w:rsidRPr="008E4CAA" w:rsidRDefault="008B226C" w:rsidP="009B46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226C" w:rsidRPr="008E4CAA" w:rsidRDefault="008B226C" w:rsidP="009B46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226C" w:rsidRPr="006C0801" w:rsidRDefault="008B226C" w:rsidP="009B466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C08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В. о. голови райдержадміністрації                                    О.В. Мірошніченко</w:t>
      </w:r>
    </w:p>
    <w:p w:rsidR="008B226C" w:rsidRDefault="008B226C" w:rsidP="009B4662">
      <w:pPr>
        <w:jc w:val="both"/>
        <w:rPr>
          <w:b/>
          <w:bCs/>
          <w:sz w:val="28"/>
          <w:szCs w:val="28"/>
          <w:lang w:val="uk-UA"/>
        </w:rPr>
      </w:pPr>
    </w:p>
    <w:p w:rsidR="008B226C" w:rsidRDefault="008B226C" w:rsidP="008E4CA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8E4CAA">
        <w:rPr>
          <w:rFonts w:ascii="Times New Roman" w:hAnsi="Times New Roman" w:cs="Times New Roman"/>
          <w:sz w:val="20"/>
          <w:szCs w:val="20"/>
          <w:lang w:val="uk-UA"/>
        </w:rPr>
        <w:t xml:space="preserve">Додаток 1  </w:t>
      </w:r>
    </w:p>
    <w:p w:rsidR="008B226C" w:rsidRDefault="008B226C" w:rsidP="008E4CA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8E4CAA">
        <w:rPr>
          <w:rFonts w:ascii="Times New Roman" w:hAnsi="Times New Roman" w:cs="Times New Roman"/>
          <w:sz w:val="20"/>
          <w:szCs w:val="20"/>
          <w:lang w:val="uk-UA"/>
        </w:rPr>
        <w:t>до районної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E4CAA">
        <w:rPr>
          <w:rFonts w:ascii="Times New Roman" w:hAnsi="Times New Roman" w:cs="Times New Roman"/>
          <w:sz w:val="20"/>
          <w:szCs w:val="20"/>
          <w:lang w:val="uk-UA"/>
        </w:rPr>
        <w:t>Програми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8B226C" w:rsidRPr="008E4CAA" w:rsidRDefault="008B226C" w:rsidP="008E4CA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8E4CAA">
        <w:rPr>
          <w:rFonts w:ascii="Times New Roman" w:hAnsi="Times New Roman" w:cs="Times New Roman"/>
          <w:sz w:val="20"/>
          <w:szCs w:val="20"/>
          <w:lang w:val="uk-UA"/>
        </w:rPr>
        <w:t xml:space="preserve">«Цукровий діабет» на 2016-2017 роки                        </w:t>
      </w:r>
    </w:p>
    <w:p w:rsidR="008B226C" w:rsidRDefault="008B226C" w:rsidP="008E4C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226C" w:rsidRDefault="008B226C" w:rsidP="008E4C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Розрахунок фінансування програми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8B226C" w:rsidRPr="008E4CAA">
        <w:tc>
          <w:tcPr>
            <w:tcW w:w="2392" w:type="dxa"/>
          </w:tcPr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393" w:type="dxa"/>
          </w:tcPr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Потреба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 тис. грн. )</w:t>
            </w:r>
          </w:p>
        </w:tc>
        <w:tc>
          <w:tcPr>
            <w:tcW w:w="2393" w:type="dxa"/>
          </w:tcPr>
          <w:p w:rsidR="008B226C" w:rsidRDefault="008B2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Виділяється з бюджету </w:t>
            </w:r>
          </w:p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 тис. грн. )</w:t>
            </w:r>
          </w:p>
        </w:tc>
        <w:tc>
          <w:tcPr>
            <w:tcW w:w="2393" w:type="dxa"/>
          </w:tcPr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Недостатність фінансування</w:t>
            </w:r>
          </w:p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 тис. грн. )</w:t>
            </w:r>
          </w:p>
        </w:tc>
      </w:tr>
      <w:tr w:rsidR="008B226C" w:rsidRPr="008E4CAA">
        <w:tc>
          <w:tcPr>
            <w:tcW w:w="2392" w:type="dxa"/>
          </w:tcPr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2016</w:t>
            </w:r>
          </w:p>
        </w:tc>
        <w:tc>
          <w:tcPr>
            <w:tcW w:w="2393" w:type="dxa"/>
          </w:tcPr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 ( на 1 міс. )</w:t>
            </w:r>
          </w:p>
        </w:tc>
        <w:tc>
          <w:tcPr>
            <w:tcW w:w="2393" w:type="dxa"/>
          </w:tcPr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( на 1 міс. )</w:t>
            </w:r>
          </w:p>
        </w:tc>
        <w:tc>
          <w:tcPr>
            <w:tcW w:w="2393" w:type="dxa"/>
          </w:tcPr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( на 1 міс. )</w:t>
            </w:r>
          </w:p>
        </w:tc>
      </w:tr>
      <w:tr w:rsidR="008B226C" w:rsidRPr="008E4CAA">
        <w:tc>
          <w:tcPr>
            <w:tcW w:w="2392" w:type="dxa"/>
          </w:tcPr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 ( на рік )</w:t>
            </w:r>
          </w:p>
        </w:tc>
        <w:tc>
          <w:tcPr>
            <w:tcW w:w="2393" w:type="dxa"/>
          </w:tcPr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 ( на рік )</w:t>
            </w:r>
          </w:p>
        </w:tc>
        <w:tc>
          <w:tcPr>
            <w:tcW w:w="2393" w:type="dxa"/>
          </w:tcPr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 ( на рік )</w:t>
            </w:r>
          </w:p>
        </w:tc>
      </w:tr>
      <w:tr w:rsidR="008B226C" w:rsidRPr="008E4CAA">
        <w:tc>
          <w:tcPr>
            <w:tcW w:w="2392" w:type="dxa"/>
          </w:tcPr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2017 </w:t>
            </w:r>
          </w:p>
        </w:tc>
        <w:tc>
          <w:tcPr>
            <w:tcW w:w="2393" w:type="dxa"/>
          </w:tcPr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 ( на 1 міс. )</w:t>
            </w:r>
          </w:p>
        </w:tc>
        <w:tc>
          <w:tcPr>
            <w:tcW w:w="2393" w:type="dxa"/>
          </w:tcPr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( на 1 міс. )</w:t>
            </w:r>
          </w:p>
        </w:tc>
        <w:tc>
          <w:tcPr>
            <w:tcW w:w="2393" w:type="dxa"/>
          </w:tcPr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( на 1 міс. )</w:t>
            </w:r>
          </w:p>
        </w:tc>
      </w:tr>
      <w:tr w:rsidR="008B226C" w:rsidRPr="008E4CAA">
        <w:tc>
          <w:tcPr>
            <w:tcW w:w="2392" w:type="dxa"/>
          </w:tcPr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 ( на рік )</w:t>
            </w:r>
          </w:p>
        </w:tc>
        <w:tc>
          <w:tcPr>
            <w:tcW w:w="2393" w:type="dxa"/>
          </w:tcPr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 ( на рік )</w:t>
            </w:r>
          </w:p>
        </w:tc>
        <w:tc>
          <w:tcPr>
            <w:tcW w:w="2393" w:type="dxa"/>
          </w:tcPr>
          <w:p w:rsidR="008B226C" w:rsidRPr="008E4CAA" w:rsidRDefault="008B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 ( на рік )</w:t>
            </w:r>
          </w:p>
        </w:tc>
      </w:tr>
    </w:tbl>
    <w:p w:rsidR="008B226C" w:rsidRPr="008E4CAA" w:rsidRDefault="008B226C" w:rsidP="008E4CA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226C" w:rsidRPr="00B80CE1" w:rsidRDefault="008B226C" w:rsidP="002D4E5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B226C" w:rsidRPr="002D4E56" w:rsidRDefault="008B226C">
      <w:pPr>
        <w:rPr>
          <w:lang w:val="uk-UA"/>
        </w:rPr>
      </w:pPr>
    </w:p>
    <w:sectPr w:rsidR="008B226C" w:rsidRPr="002D4E56" w:rsidSect="0053205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B62"/>
    <w:multiLevelType w:val="hybridMultilevel"/>
    <w:tmpl w:val="1E08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03125"/>
    <w:multiLevelType w:val="hybridMultilevel"/>
    <w:tmpl w:val="A04642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F34C1"/>
    <w:multiLevelType w:val="hybridMultilevel"/>
    <w:tmpl w:val="AC7A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153CD"/>
    <w:multiLevelType w:val="hybridMultilevel"/>
    <w:tmpl w:val="5DE6D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E56"/>
    <w:rsid w:val="00006752"/>
    <w:rsid w:val="00024B9F"/>
    <w:rsid w:val="00066988"/>
    <w:rsid w:val="00143AB5"/>
    <w:rsid w:val="00147012"/>
    <w:rsid w:val="001623E9"/>
    <w:rsid w:val="002D4E56"/>
    <w:rsid w:val="002E2DE1"/>
    <w:rsid w:val="002F12DD"/>
    <w:rsid w:val="00312393"/>
    <w:rsid w:val="0037282E"/>
    <w:rsid w:val="003B3CAD"/>
    <w:rsid w:val="00487F3B"/>
    <w:rsid w:val="00532050"/>
    <w:rsid w:val="005E28EE"/>
    <w:rsid w:val="00640B8E"/>
    <w:rsid w:val="006534FB"/>
    <w:rsid w:val="00681AF1"/>
    <w:rsid w:val="006C0801"/>
    <w:rsid w:val="006E5FFE"/>
    <w:rsid w:val="007138B9"/>
    <w:rsid w:val="00777BD7"/>
    <w:rsid w:val="00864DFF"/>
    <w:rsid w:val="008B226C"/>
    <w:rsid w:val="008E4CAA"/>
    <w:rsid w:val="008F4A55"/>
    <w:rsid w:val="009B4662"/>
    <w:rsid w:val="00A23C46"/>
    <w:rsid w:val="00AA1730"/>
    <w:rsid w:val="00B80CE1"/>
    <w:rsid w:val="00BB23A2"/>
    <w:rsid w:val="00BD0918"/>
    <w:rsid w:val="00BE4273"/>
    <w:rsid w:val="00C45274"/>
    <w:rsid w:val="00C510A8"/>
    <w:rsid w:val="00D07379"/>
    <w:rsid w:val="00E54E17"/>
    <w:rsid w:val="00E9375F"/>
    <w:rsid w:val="00EC29E6"/>
    <w:rsid w:val="00ED11D9"/>
    <w:rsid w:val="00F0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3B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4E5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4E56"/>
    <w:pPr>
      <w:keepNext/>
      <w:spacing w:after="0" w:line="240" w:lineRule="auto"/>
      <w:outlineLvl w:val="1"/>
    </w:pPr>
    <w:rPr>
      <w:rFonts w:ascii="Garamond" w:hAnsi="Garamond" w:cs="Garamond"/>
      <w:b/>
      <w:bCs/>
      <w:sz w:val="52"/>
      <w:szCs w:val="5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4E5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4E56"/>
    <w:rPr>
      <w:rFonts w:ascii="Garamond" w:hAnsi="Garamond" w:cs="Garamond"/>
      <w:b/>
      <w:bCs/>
      <w:sz w:val="20"/>
      <w:szCs w:val="20"/>
      <w:lang w:val="uk-UA"/>
    </w:rPr>
  </w:style>
  <w:style w:type="paragraph" w:styleId="Title">
    <w:name w:val="Title"/>
    <w:basedOn w:val="Normal"/>
    <w:link w:val="TitleChar"/>
    <w:uiPriority w:val="99"/>
    <w:qFormat/>
    <w:rsid w:val="002D4E56"/>
    <w:pPr>
      <w:spacing w:after="0" w:line="240" w:lineRule="auto"/>
      <w:jc w:val="center"/>
    </w:pPr>
    <w:rPr>
      <w:b/>
      <w:bCs/>
      <w:sz w:val="32"/>
      <w:szCs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D4E56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2D4E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D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E5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32050"/>
    <w:pPr>
      <w:spacing w:after="120" w:line="480" w:lineRule="auto"/>
    </w:pPr>
    <w:rPr>
      <w:rFonts w:cs="Times New Roman"/>
      <w:sz w:val="20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24B9F"/>
    <w:rPr>
      <w:lang w:val="ru-RU" w:eastAsia="ru-RU"/>
    </w:rPr>
  </w:style>
  <w:style w:type="paragraph" w:customStyle="1" w:styleId="a">
    <w:name w:val="Знак"/>
    <w:basedOn w:val="Normal"/>
    <w:uiPriority w:val="99"/>
    <w:rsid w:val="0053205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7</Pages>
  <Words>992</Words>
  <Characters>5656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</dc:creator>
  <cp:keywords/>
  <dc:description/>
  <cp:lastModifiedBy>Yaroslava</cp:lastModifiedBy>
  <cp:revision>7</cp:revision>
  <dcterms:created xsi:type="dcterms:W3CDTF">2016-01-12T12:01:00Z</dcterms:created>
  <dcterms:modified xsi:type="dcterms:W3CDTF">2016-01-15T13:40:00Z</dcterms:modified>
</cp:coreProperties>
</file>